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51C661" w14:textId="77777777" w:rsidR="00B633C9" w:rsidRDefault="00B633C9" w:rsidP="002C046A">
      <w:pPr>
        <w:pStyle w:val="Default"/>
        <w:spacing w:line="480" w:lineRule="auto"/>
        <w:contextualSpacing/>
      </w:pPr>
    </w:p>
    <w:p w14:paraId="2F7B2B5F" w14:textId="77777777" w:rsidR="00B633C9" w:rsidRDefault="00B633C9" w:rsidP="002C046A">
      <w:pPr>
        <w:pStyle w:val="Default"/>
        <w:spacing w:line="480" w:lineRule="auto"/>
        <w:contextualSpacing/>
      </w:pPr>
    </w:p>
    <w:p w14:paraId="4494F046" w14:textId="77777777" w:rsidR="00B633C9" w:rsidRDefault="00B633C9" w:rsidP="002C046A">
      <w:pPr>
        <w:pStyle w:val="Default"/>
        <w:spacing w:line="480" w:lineRule="auto"/>
        <w:contextualSpacing/>
      </w:pPr>
    </w:p>
    <w:p w14:paraId="461DE4F0" w14:textId="77777777" w:rsidR="00B633C9" w:rsidRDefault="00B633C9" w:rsidP="002C046A">
      <w:pPr>
        <w:pStyle w:val="Default"/>
        <w:spacing w:line="480" w:lineRule="auto"/>
        <w:contextualSpacing/>
      </w:pPr>
    </w:p>
    <w:p w14:paraId="77311CFA" w14:textId="77777777" w:rsidR="00B633C9" w:rsidRDefault="00B633C9" w:rsidP="002C046A">
      <w:pPr>
        <w:pStyle w:val="Default"/>
        <w:spacing w:line="480" w:lineRule="auto"/>
        <w:contextualSpacing/>
      </w:pPr>
    </w:p>
    <w:p w14:paraId="345F197A" w14:textId="77777777" w:rsidR="00B633C9" w:rsidRDefault="00B633C9" w:rsidP="002C046A">
      <w:pPr>
        <w:pStyle w:val="Default"/>
        <w:spacing w:line="480" w:lineRule="auto"/>
        <w:contextualSpacing/>
      </w:pPr>
    </w:p>
    <w:p w14:paraId="0FDB8E14" w14:textId="77777777" w:rsidR="00B633C9" w:rsidRDefault="00B633C9" w:rsidP="002C046A">
      <w:pPr>
        <w:pStyle w:val="Default"/>
        <w:spacing w:line="480" w:lineRule="auto"/>
        <w:contextualSpacing/>
      </w:pPr>
    </w:p>
    <w:p w14:paraId="4202CCE0" w14:textId="77777777" w:rsidR="00B633C9" w:rsidRDefault="00B633C9" w:rsidP="002C046A">
      <w:pPr>
        <w:pStyle w:val="Default"/>
        <w:spacing w:line="480" w:lineRule="auto"/>
        <w:contextualSpacing/>
      </w:pPr>
    </w:p>
    <w:p w14:paraId="7888104E" w14:textId="77777777" w:rsidR="00B633C9" w:rsidRDefault="00B633C9" w:rsidP="002C046A">
      <w:pPr>
        <w:pStyle w:val="Default"/>
        <w:spacing w:line="480" w:lineRule="auto"/>
        <w:contextualSpacing/>
      </w:pPr>
    </w:p>
    <w:p w14:paraId="2062F383" w14:textId="77777777" w:rsidR="00B633C9" w:rsidRDefault="00B633C9" w:rsidP="002C046A">
      <w:pPr>
        <w:pStyle w:val="Default"/>
        <w:spacing w:line="480" w:lineRule="auto"/>
        <w:contextualSpacing/>
      </w:pPr>
    </w:p>
    <w:p w14:paraId="0D108C7E" w14:textId="77777777" w:rsidR="00B633C9" w:rsidRDefault="00B633C9" w:rsidP="002C046A">
      <w:pPr>
        <w:pStyle w:val="Default"/>
        <w:spacing w:line="480" w:lineRule="auto"/>
        <w:contextualSpacing/>
      </w:pPr>
    </w:p>
    <w:p w14:paraId="167FADF7" w14:textId="77777777" w:rsidR="00B633C9" w:rsidRDefault="00B633C9" w:rsidP="002C046A">
      <w:pPr>
        <w:pStyle w:val="Default"/>
        <w:spacing w:line="480" w:lineRule="auto"/>
        <w:contextualSpacing/>
      </w:pPr>
    </w:p>
    <w:p w14:paraId="5C184081" w14:textId="77777777" w:rsidR="00B633C9" w:rsidRDefault="00B633C9" w:rsidP="002C046A">
      <w:pPr>
        <w:pStyle w:val="Default"/>
        <w:spacing w:line="480" w:lineRule="auto"/>
        <w:contextualSpacing/>
      </w:pPr>
    </w:p>
    <w:p w14:paraId="34808F59" w14:textId="77777777" w:rsidR="00B633C9" w:rsidRDefault="00B633C9" w:rsidP="002C046A">
      <w:pPr>
        <w:pStyle w:val="Default"/>
        <w:spacing w:line="480" w:lineRule="auto"/>
        <w:contextualSpacing/>
      </w:pPr>
    </w:p>
    <w:p w14:paraId="2609F0E6" w14:textId="77777777" w:rsidR="00B633C9" w:rsidRDefault="00B633C9" w:rsidP="002C046A">
      <w:pPr>
        <w:pStyle w:val="Default"/>
        <w:spacing w:line="480" w:lineRule="auto"/>
        <w:contextualSpacing/>
      </w:pPr>
    </w:p>
    <w:p w14:paraId="3FE36FD4" w14:textId="77777777" w:rsidR="00B633C9" w:rsidRDefault="00B633C9" w:rsidP="002C046A">
      <w:pPr>
        <w:spacing w:after="0"/>
        <w:contextualSpacing/>
        <w:jc w:val="center"/>
      </w:pPr>
    </w:p>
    <w:p w14:paraId="7EB341A9" w14:textId="572B2D9B" w:rsidR="00EE3CFA" w:rsidRDefault="00A32069" w:rsidP="002C046A">
      <w:pPr>
        <w:spacing w:after="0"/>
        <w:contextualSpacing/>
        <w:jc w:val="center"/>
      </w:pPr>
      <w:bookmarkStart w:id="0" w:name="_GoBack"/>
      <w:r w:rsidRPr="005D66F4">
        <w:t>Article Annotation</w:t>
      </w:r>
    </w:p>
    <w:bookmarkEnd w:id="0"/>
    <w:p w14:paraId="336D76A0" w14:textId="230B6B35" w:rsidR="005D66F4" w:rsidRDefault="00A32069" w:rsidP="002C046A">
      <w:pPr>
        <w:spacing w:after="0"/>
        <w:contextualSpacing/>
        <w:jc w:val="center"/>
      </w:pPr>
      <w:r>
        <w:t>Student’s Name</w:t>
      </w:r>
    </w:p>
    <w:p w14:paraId="081C8FCC" w14:textId="7611A4A9" w:rsidR="005D66F4" w:rsidRPr="005D66F4" w:rsidRDefault="00A32069" w:rsidP="002C046A">
      <w:pPr>
        <w:spacing w:after="0"/>
        <w:contextualSpacing/>
        <w:jc w:val="center"/>
      </w:pPr>
      <w:r>
        <w:t>Institution Affiliation</w:t>
      </w:r>
    </w:p>
    <w:p w14:paraId="72A66523" w14:textId="77777777" w:rsidR="005D66F4" w:rsidRDefault="005D66F4" w:rsidP="002C046A">
      <w:pPr>
        <w:spacing w:after="0"/>
        <w:contextualSpacing/>
      </w:pPr>
    </w:p>
    <w:p w14:paraId="5EA25776" w14:textId="77777777" w:rsidR="005D66F4" w:rsidRDefault="005D66F4" w:rsidP="002C046A">
      <w:pPr>
        <w:spacing w:after="0"/>
        <w:contextualSpacing/>
      </w:pPr>
    </w:p>
    <w:p w14:paraId="1D8FB1A6" w14:textId="77777777" w:rsidR="00B633C9" w:rsidRDefault="00A32069" w:rsidP="002C046A">
      <w:pPr>
        <w:spacing w:after="0"/>
        <w:contextualSpacing/>
      </w:pPr>
      <w:r>
        <w:t xml:space="preserve"> </w:t>
      </w:r>
    </w:p>
    <w:p w14:paraId="65A0D025" w14:textId="77777777" w:rsidR="00B633C9" w:rsidRDefault="00A32069" w:rsidP="002C046A">
      <w:pPr>
        <w:spacing w:after="0"/>
        <w:contextualSpacing/>
        <w:jc w:val="left"/>
      </w:pPr>
      <w:r>
        <w:br w:type="page"/>
      </w:r>
    </w:p>
    <w:p w14:paraId="07627268" w14:textId="2C9EDD69" w:rsidR="009F7741" w:rsidRDefault="00A32069" w:rsidP="002C046A">
      <w:pPr>
        <w:spacing w:after="0"/>
        <w:contextualSpacing/>
        <w:rPr>
          <w:b/>
          <w:bCs/>
          <w:sz w:val="22"/>
        </w:rPr>
      </w:pPr>
      <w:r>
        <w:rPr>
          <w:b/>
          <w:bCs/>
          <w:sz w:val="22"/>
        </w:rPr>
        <w:lastRenderedPageBreak/>
        <w:t>Section 1 – Article Information</w:t>
      </w:r>
    </w:p>
    <w:p w14:paraId="5421596C" w14:textId="634DE7EF" w:rsidR="00EE3CFA" w:rsidRDefault="00A32069" w:rsidP="002C046A">
      <w:pPr>
        <w:pStyle w:val="ListParagraph"/>
        <w:numPr>
          <w:ilvl w:val="0"/>
          <w:numId w:val="1"/>
        </w:numPr>
        <w:spacing w:after="0"/>
        <w:ind w:hanging="436"/>
      </w:pPr>
      <w:r>
        <w:t xml:space="preserve">Title of the Article: </w:t>
      </w:r>
      <w:r>
        <w:tab/>
      </w:r>
      <w:r w:rsidRPr="00EE3CFA">
        <w:t>A mixed-method approach to examining brand-consumer interactions driven by social</w:t>
      </w:r>
      <w:r>
        <w:t xml:space="preserve"> </w:t>
      </w:r>
      <w:r w:rsidRPr="00EE3CFA">
        <w:t>media</w:t>
      </w:r>
      <w:r>
        <w:t xml:space="preserve">. </w:t>
      </w:r>
    </w:p>
    <w:p w14:paraId="3EC7A34D" w14:textId="204036DB" w:rsidR="00EE3CFA" w:rsidRDefault="00A32069" w:rsidP="002C046A">
      <w:pPr>
        <w:pStyle w:val="ListParagraph"/>
        <w:numPr>
          <w:ilvl w:val="0"/>
          <w:numId w:val="1"/>
        </w:numPr>
        <w:spacing w:after="0"/>
        <w:ind w:hanging="436"/>
      </w:pPr>
      <w:r>
        <w:t xml:space="preserve">Names of the Authors: </w:t>
      </w:r>
      <w:r w:rsidRPr="00EE3CFA">
        <w:t>Andrew Rohm</w:t>
      </w:r>
      <w:r>
        <w:t>,</w:t>
      </w:r>
      <w:r w:rsidRPr="00EE3CFA">
        <w:t xml:space="preserve"> </w:t>
      </w:r>
      <w:proofErr w:type="spellStart"/>
      <w:r w:rsidRPr="00EE3CFA">
        <w:t>Velitchka</w:t>
      </w:r>
      <w:proofErr w:type="spellEnd"/>
      <w:r w:rsidRPr="00EE3CFA">
        <w:t xml:space="preserve"> D.</w:t>
      </w:r>
      <w:r>
        <w:t xml:space="preserve"> </w:t>
      </w:r>
      <w:proofErr w:type="spellStart"/>
      <w:r w:rsidRPr="00EE3CFA">
        <w:t>Kaltcheva</w:t>
      </w:r>
      <w:proofErr w:type="spellEnd"/>
      <w:r>
        <w:t>, and</w:t>
      </w:r>
      <w:r w:rsidRPr="00EE3CFA">
        <w:t xml:space="preserve"> George R. Milne</w:t>
      </w:r>
    </w:p>
    <w:p w14:paraId="4A44B1E4" w14:textId="77777777" w:rsidR="00EE3CFA" w:rsidRDefault="00A32069" w:rsidP="002C046A">
      <w:pPr>
        <w:pStyle w:val="ListParagraph"/>
        <w:numPr>
          <w:ilvl w:val="0"/>
          <w:numId w:val="1"/>
        </w:numPr>
        <w:spacing w:after="0"/>
      </w:pPr>
      <w:r w:rsidRPr="00EE3CFA">
        <w:t xml:space="preserve">Source of the Article </w:t>
      </w:r>
    </w:p>
    <w:p w14:paraId="5747C37A" w14:textId="3A057D71" w:rsidR="00EE3CFA" w:rsidRDefault="00A32069" w:rsidP="002C046A">
      <w:pPr>
        <w:pStyle w:val="ListParagraph"/>
        <w:numPr>
          <w:ilvl w:val="0"/>
          <w:numId w:val="2"/>
        </w:numPr>
        <w:spacing w:after="0"/>
      </w:pPr>
      <w:r w:rsidRPr="00EE3CFA">
        <w:t>Journal Name</w:t>
      </w:r>
      <w:r>
        <w:t xml:space="preserve">: </w:t>
      </w:r>
      <w:r w:rsidRPr="00EE3CFA">
        <w:t>Journal of Research in Interactive Marketing</w:t>
      </w:r>
    </w:p>
    <w:p w14:paraId="5A853D42" w14:textId="3ED99C16" w:rsidR="00EE3CFA" w:rsidRDefault="00A32069" w:rsidP="002C046A">
      <w:pPr>
        <w:pStyle w:val="ListParagraph"/>
        <w:numPr>
          <w:ilvl w:val="0"/>
          <w:numId w:val="2"/>
        </w:numPr>
        <w:spacing w:after="0"/>
      </w:pPr>
      <w:r w:rsidRPr="00EE3CFA">
        <w:t>Publication Details – Year</w:t>
      </w:r>
      <w:r>
        <w:t>-2013</w:t>
      </w:r>
      <w:r w:rsidRPr="00EE3CFA">
        <w:t>, Volume</w:t>
      </w:r>
      <w:r>
        <w:t>=7,</w:t>
      </w:r>
      <w:r w:rsidRPr="00EE3CFA">
        <w:t xml:space="preserve"> Issue</w:t>
      </w:r>
      <w:r>
        <w:t xml:space="preserve"> 4</w:t>
      </w:r>
      <w:r w:rsidRPr="00EE3CFA">
        <w:t xml:space="preserve">, and page </w:t>
      </w:r>
      <w:proofErr w:type="spellStart"/>
      <w:r w:rsidRPr="00EE3CFA">
        <w:t>nos</w:t>
      </w:r>
      <w:proofErr w:type="spellEnd"/>
      <w:r>
        <w:t xml:space="preserve"> </w:t>
      </w:r>
      <w:r w:rsidRPr="00EE3CFA">
        <w:t>295 - 311.</w:t>
      </w:r>
      <w:r>
        <w:t xml:space="preserve">: </w:t>
      </w:r>
    </w:p>
    <w:p w14:paraId="022ADD2C" w14:textId="77777777" w:rsidR="00C6681D" w:rsidRDefault="00A32069" w:rsidP="002C046A">
      <w:pPr>
        <w:spacing w:after="0"/>
        <w:contextualSpacing/>
      </w:pPr>
      <w:r>
        <w:t xml:space="preserve">Citation: </w:t>
      </w:r>
    </w:p>
    <w:p w14:paraId="05F0D5A0" w14:textId="77777777" w:rsidR="00807432" w:rsidRPr="00807432" w:rsidRDefault="00A32069" w:rsidP="002C046A">
      <w:pPr>
        <w:spacing w:after="0"/>
        <w:ind w:left="720" w:right="375" w:hanging="720"/>
        <w:contextualSpacing/>
        <w:jc w:val="left"/>
        <w:rPr>
          <w:rFonts w:eastAsia="Times New Roman" w:cs="Times New Roman"/>
          <w:szCs w:val="24"/>
        </w:rPr>
      </w:pPr>
      <w:r w:rsidRPr="00807432">
        <w:rPr>
          <w:rFonts w:eastAsia="Times New Roman" w:cs="Times New Roman"/>
          <w:szCs w:val="24"/>
        </w:rPr>
        <w:t>Rohm, </w:t>
      </w:r>
      <w:r w:rsidRPr="00807432">
        <w:rPr>
          <w:rFonts w:eastAsia="Times New Roman" w:cs="Times New Roman"/>
          <w:szCs w:val="24"/>
        </w:rPr>
        <w:t xml:space="preserve">A., D. </w:t>
      </w:r>
      <w:proofErr w:type="spellStart"/>
      <w:r w:rsidRPr="00807432">
        <w:rPr>
          <w:rFonts w:eastAsia="Times New Roman" w:cs="Times New Roman"/>
          <w:szCs w:val="24"/>
        </w:rPr>
        <w:t>Kaltcheva</w:t>
      </w:r>
      <w:proofErr w:type="spellEnd"/>
      <w:r w:rsidRPr="00807432">
        <w:rPr>
          <w:rFonts w:eastAsia="Times New Roman" w:cs="Times New Roman"/>
          <w:szCs w:val="24"/>
        </w:rPr>
        <w:t xml:space="preserve">, V., &amp; R. Milne, G. (2013). A mixed-method approach to examining brand-consumer interactions driven by social media. </w:t>
      </w:r>
      <w:r w:rsidRPr="00807432">
        <w:rPr>
          <w:rFonts w:eastAsia="Times New Roman" w:cs="Times New Roman"/>
          <w:i/>
          <w:iCs/>
          <w:szCs w:val="24"/>
        </w:rPr>
        <w:t>Journal of Research in Interactive Marketing</w:t>
      </w:r>
      <w:r w:rsidRPr="00807432">
        <w:rPr>
          <w:rFonts w:eastAsia="Times New Roman" w:cs="Times New Roman"/>
          <w:szCs w:val="24"/>
        </w:rPr>
        <w:t xml:space="preserve">, </w:t>
      </w:r>
      <w:r w:rsidRPr="00807432">
        <w:rPr>
          <w:rFonts w:eastAsia="Times New Roman" w:cs="Times New Roman"/>
          <w:i/>
          <w:iCs/>
          <w:szCs w:val="24"/>
        </w:rPr>
        <w:t>7</w:t>
      </w:r>
      <w:r w:rsidRPr="00807432">
        <w:rPr>
          <w:rFonts w:eastAsia="Times New Roman" w:cs="Times New Roman"/>
          <w:szCs w:val="24"/>
        </w:rPr>
        <w:t xml:space="preserve">(4), 295-311. </w:t>
      </w:r>
    </w:p>
    <w:p w14:paraId="63E416A3" w14:textId="77777777" w:rsidR="00C05796" w:rsidRDefault="00C05796" w:rsidP="002C046A">
      <w:pPr>
        <w:pStyle w:val="Default"/>
        <w:spacing w:line="480" w:lineRule="auto"/>
        <w:contextualSpacing/>
      </w:pPr>
    </w:p>
    <w:p w14:paraId="6DC7DF7A" w14:textId="40930C6D" w:rsidR="00C6681D" w:rsidRDefault="00A32069" w:rsidP="002C046A">
      <w:pPr>
        <w:spacing w:after="0"/>
        <w:ind w:left="567" w:hanging="567"/>
        <w:contextualSpacing/>
        <w:rPr>
          <w:b/>
          <w:bCs/>
          <w:sz w:val="22"/>
        </w:rPr>
      </w:pPr>
      <w:r>
        <w:t xml:space="preserve"> </w:t>
      </w:r>
      <w:r>
        <w:rPr>
          <w:b/>
          <w:bCs/>
          <w:sz w:val="22"/>
        </w:rPr>
        <w:t>Section 2 – Preliminary Analysis</w:t>
      </w:r>
    </w:p>
    <w:p w14:paraId="64507ED9" w14:textId="17BB11C9" w:rsidR="00C05796" w:rsidRDefault="00A32069" w:rsidP="002C046A">
      <w:pPr>
        <w:spacing w:after="0"/>
        <w:ind w:firstLine="567"/>
        <w:contextualSpacing/>
      </w:pPr>
      <w:r>
        <w:t xml:space="preserve">The purpose of the paper </w:t>
      </w:r>
      <w:r>
        <w:t xml:space="preserve">was to analyze the role that social media platforms like Twitter and Facebook play in influencing the younger buyers whenever they interact with the brands. The nature of the study is explorative as it tries to get an answer on </w:t>
      </w:r>
      <w:r w:rsidR="0061600C">
        <w:t xml:space="preserve">the influence that social media has on young </w:t>
      </w:r>
      <w:r w:rsidR="00015927">
        <w:t>buyers’</w:t>
      </w:r>
      <w:r w:rsidR="0061600C">
        <w:t xml:space="preserve"> choice of a brand. </w:t>
      </w:r>
      <w:r w:rsidR="00394849">
        <w:t>The dominant model used in the study is a mixed-method study while still making use of the latent class analysis (LCA). The study concludes that the interactions driven by social media of a consumer with a brand can be said to be based on five motivations. These motivations are incentives and promotions, information on the product, service and information response timeliness, entertainment, and brand engagement.</w:t>
      </w:r>
    </w:p>
    <w:p w14:paraId="34A4385C" w14:textId="77777777" w:rsidR="00902524" w:rsidRDefault="00902524" w:rsidP="002C046A">
      <w:pPr>
        <w:pStyle w:val="Default"/>
        <w:spacing w:line="480" w:lineRule="auto"/>
        <w:contextualSpacing/>
      </w:pPr>
    </w:p>
    <w:p w14:paraId="2289B6A9" w14:textId="3D4FA979" w:rsidR="00902524" w:rsidRDefault="00902524" w:rsidP="002C046A">
      <w:pPr>
        <w:spacing w:after="0"/>
        <w:contextualSpacing/>
      </w:pPr>
    </w:p>
    <w:p w14:paraId="3425569B" w14:textId="77777777" w:rsidR="00AE0D7A" w:rsidRDefault="00AE0D7A" w:rsidP="002C046A">
      <w:pPr>
        <w:spacing w:after="0"/>
        <w:contextualSpacing/>
      </w:pPr>
    </w:p>
    <w:p w14:paraId="068ED5DF" w14:textId="18314039" w:rsidR="009D32F7" w:rsidRDefault="00A32069" w:rsidP="002C046A">
      <w:pPr>
        <w:spacing w:after="0"/>
        <w:contextualSpacing/>
        <w:rPr>
          <w:b/>
          <w:bCs/>
          <w:sz w:val="22"/>
        </w:rPr>
      </w:pPr>
      <w:r>
        <w:lastRenderedPageBreak/>
        <w:t xml:space="preserve"> </w:t>
      </w:r>
      <w:r>
        <w:rPr>
          <w:b/>
          <w:bCs/>
          <w:sz w:val="22"/>
        </w:rPr>
        <w:t xml:space="preserve">Section 3 – Methods &amp; Empirics </w:t>
      </w:r>
    </w:p>
    <w:p w14:paraId="04AC77B4" w14:textId="1915272A" w:rsidR="00902524" w:rsidRDefault="00A32069" w:rsidP="002C046A">
      <w:pPr>
        <w:spacing w:after="0"/>
        <w:contextualSpacing/>
      </w:pPr>
      <w:r>
        <w:t xml:space="preserve"> As mentio</w:t>
      </w:r>
      <w:r>
        <w:t>ned before, the research method used in this research used a mixed-methods approach. In this method of research, both qualitative and quantitative method data is used</w:t>
      </w:r>
      <w:r w:rsidR="00AE0D7A">
        <w:t xml:space="preserve"> (</w:t>
      </w:r>
      <w:r w:rsidR="00AE0D7A" w:rsidRPr="00807432">
        <w:rPr>
          <w:rFonts w:eastAsia="Times New Roman" w:cs="Times New Roman"/>
          <w:szCs w:val="24"/>
        </w:rPr>
        <w:t>Turner, Cardinal, &amp; Burton, 2017)</w:t>
      </w:r>
      <w:r>
        <w:t xml:space="preserve">. </w:t>
      </w:r>
      <w:r w:rsidR="00D058B8">
        <w:t xml:space="preserve">The research method involved the collection and analysis of both qualitative data and quantitative data. Also, the procedure used was a rigorous one since an appropriate number of participants of the study were selected. During analysis, collection of the data, and discussion, all the data was integrated, and none was left behind. The procedure used implemented the </w:t>
      </w:r>
      <w:r w:rsidR="00D058B8" w:rsidRPr="00D058B8">
        <w:t>quantitative</w:t>
      </w:r>
      <w:r w:rsidR="00D058B8">
        <w:t xml:space="preserve"> and qualitative components concurrently. </w:t>
      </w:r>
    </w:p>
    <w:p w14:paraId="316B265D" w14:textId="4AF4A63D" w:rsidR="002559EE" w:rsidRDefault="00A32069" w:rsidP="002C046A">
      <w:pPr>
        <w:spacing w:after="0"/>
        <w:contextualSpacing/>
      </w:pPr>
      <w:r>
        <w:t xml:space="preserve"> In data collection, various methods were used</w:t>
      </w:r>
      <w:r w:rsidR="005C4D69">
        <w:t>. However, the primary method was assessing the records of the diaries given to the participants of the study.</w:t>
      </w:r>
      <w:r w:rsidR="003A1D05">
        <w:t xml:space="preserve"> Therefore, the process of collecting the data majorly surveyed.</w:t>
      </w:r>
      <w:r w:rsidR="005C4D69">
        <w:t xml:space="preserve"> These 58 participants were required to do a </w:t>
      </w:r>
      <w:r w:rsidR="005C4D69" w:rsidRPr="005C4D69">
        <w:t>writte</w:t>
      </w:r>
      <w:r w:rsidR="005C4D69">
        <w:t xml:space="preserve">n </w:t>
      </w:r>
      <w:r w:rsidR="005C4D69" w:rsidRPr="005C4D69">
        <w:t xml:space="preserve">diary </w:t>
      </w:r>
      <w:r w:rsidR="005C4D69">
        <w:t xml:space="preserve">regarding </w:t>
      </w:r>
      <w:r w:rsidR="005C4D69" w:rsidRPr="005C4D69">
        <w:t xml:space="preserve">social media </w:t>
      </w:r>
      <w:r w:rsidR="0009385D">
        <w:t xml:space="preserve">usage. The period of study </w:t>
      </w:r>
      <w:r w:rsidR="00DD3CB4">
        <w:t xml:space="preserve">was </w:t>
      </w:r>
      <w:r>
        <w:t xml:space="preserve">a </w:t>
      </w:r>
      <w:r w:rsidR="003A1D05">
        <w:t xml:space="preserve">week-long to enable sufficient time for data collection. The participants were aged between 20-35 years. </w:t>
      </w:r>
      <w:r w:rsidR="00CC55EA">
        <w:t>The diary that the participants filled guided the research participants to record their activities in social media concerning the most liked brand of their choice. The resulting brands from the study ranged from retailers</w:t>
      </w:r>
      <w:r w:rsidR="00817D62">
        <w:t>,</w:t>
      </w:r>
      <w:r w:rsidR="00817D62" w:rsidRPr="00817D62">
        <w:t xml:space="preserve"> </w:t>
      </w:r>
      <w:r w:rsidR="00817D62">
        <w:t>luxury</w:t>
      </w:r>
      <w:r w:rsidR="00CC55EA">
        <w:t xml:space="preserve">, online services, </w:t>
      </w:r>
      <w:r w:rsidR="00817D62">
        <w:t xml:space="preserve">sports and lifestyle, and </w:t>
      </w:r>
      <w:r w:rsidR="00CC55EA">
        <w:t>media brands</w:t>
      </w:r>
      <w:r w:rsidR="00817D62">
        <w:t xml:space="preserve">, </w:t>
      </w:r>
      <w:r w:rsidR="00CC55EA">
        <w:t xml:space="preserve">among others. </w:t>
      </w:r>
      <w:r w:rsidR="00315B25">
        <w:t xml:space="preserve">Every day, the participants indicated in the diary the primary way of interacting with that brand of their choice. The ways were </w:t>
      </w:r>
      <w:r w:rsidR="00555575">
        <w:t>Facebook</w:t>
      </w:r>
      <w:r w:rsidR="00315B25">
        <w:t>, Twitter, or email.</w:t>
      </w:r>
      <w:r w:rsidR="00C7465A">
        <w:t xml:space="preserve"> The </w:t>
      </w:r>
      <w:r w:rsidR="00555575">
        <w:t>respondents</w:t>
      </w:r>
      <w:r w:rsidR="00C7465A">
        <w:t xml:space="preserve"> also indicated, in an open-ended </w:t>
      </w:r>
      <w:r w:rsidR="00555575">
        <w:t>response</w:t>
      </w:r>
      <w:r w:rsidR="00C7465A">
        <w:t xml:space="preserve">, their experience with the brand. </w:t>
      </w:r>
    </w:p>
    <w:p w14:paraId="269A530B" w14:textId="7BD4C8B9" w:rsidR="00D40E32" w:rsidRDefault="00A32069" w:rsidP="002C046A">
      <w:pPr>
        <w:spacing w:after="0"/>
        <w:contextualSpacing/>
      </w:pPr>
      <w:r>
        <w:t xml:space="preserve"> All 58 participants indicated 311 brand interactions. In order to understand the overall themes, the open-ended comments of these study participants were analyzed. Th</w:t>
      </w:r>
      <w:r>
        <w:t xml:space="preserve">e themes were related to the motivating factor for the interactions. The analysis involved reviewing the comments and then agreeing on the standout subject from the data. </w:t>
      </w:r>
      <w:r w:rsidR="007463AD">
        <w:t xml:space="preserve">The </w:t>
      </w:r>
      <w:r w:rsidR="007463AD" w:rsidRPr="007463AD">
        <w:t>latent class analysis (LCA)</w:t>
      </w:r>
      <w:r w:rsidR="007463AD">
        <w:t xml:space="preserve"> was used to </w:t>
      </w:r>
      <w:r w:rsidR="00F91CBB">
        <w:t>come up with th</w:t>
      </w:r>
      <w:r w:rsidR="0003081D">
        <w:t xml:space="preserve">e themes of those interactions that were hard to deduce the meaning. </w:t>
      </w:r>
      <w:r w:rsidR="00582654">
        <w:lastRenderedPageBreak/>
        <w:t>The various topics included f</w:t>
      </w:r>
      <w:r w:rsidR="00582654" w:rsidRPr="00582654">
        <w:t>res</w:t>
      </w:r>
      <w:r w:rsidR="00582654">
        <w:t>h</w:t>
      </w:r>
      <w:r w:rsidR="00582654" w:rsidRPr="00582654">
        <w:t xml:space="preserve"> conte</w:t>
      </w:r>
      <w:r w:rsidR="00582654">
        <w:t>nt, e</w:t>
      </w:r>
      <w:r w:rsidR="00582654" w:rsidRPr="00582654">
        <w:t>ntertainment</w:t>
      </w:r>
      <w:r w:rsidR="00582654">
        <w:t xml:space="preserve"> en</w:t>
      </w:r>
      <w:r w:rsidR="00582654" w:rsidRPr="00582654">
        <w:t>gagement</w:t>
      </w:r>
      <w:r w:rsidR="00582654">
        <w:t xml:space="preserve">, </w:t>
      </w:r>
      <w:r w:rsidR="00582654" w:rsidRPr="00582654">
        <w:t xml:space="preserve">Branded content, </w:t>
      </w:r>
      <w:r w:rsidR="00582654">
        <w:t>and exclusivity, among others.</w:t>
      </w:r>
    </w:p>
    <w:p w14:paraId="76E1261E" w14:textId="77777777" w:rsidR="00C21E38" w:rsidRDefault="00C21E38" w:rsidP="002C046A">
      <w:pPr>
        <w:pStyle w:val="Default"/>
        <w:spacing w:line="480" w:lineRule="auto"/>
        <w:contextualSpacing/>
      </w:pPr>
    </w:p>
    <w:p w14:paraId="2D255E57" w14:textId="6FC216BB" w:rsidR="00C21E38" w:rsidRDefault="00A32069" w:rsidP="002C046A">
      <w:pPr>
        <w:spacing w:after="0"/>
        <w:contextualSpacing/>
        <w:rPr>
          <w:b/>
          <w:bCs/>
          <w:sz w:val="22"/>
        </w:rPr>
      </w:pPr>
      <w:r>
        <w:t xml:space="preserve"> </w:t>
      </w:r>
      <w:r>
        <w:rPr>
          <w:b/>
          <w:bCs/>
          <w:sz w:val="22"/>
        </w:rPr>
        <w:t>Section 4 – Critical Review (2 Paragraphs)</w:t>
      </w:r>
    </w:p>
    <w:p w14:paraId="03EEE4BF" w14:textId="623BE8EA" w:rsidR="00C21E38" w:rsidRDefault="00A32069" w:rsidP="002C046A">
      <w:pPr>
        <w:spacing w:after="0"/>
        <w:ind w:firstLine="720"/>
        <w:contextualSpacing/>
        <w:rPr>
          <w:sz w:val="22"/>
        </w:rPr>
      </w:pPr>
      <w:r>
        <w:rPr>
          <w:sz w:val="22"/>
        </w:rPr>
        <w:t xml:space="preserve">First of all, I believe that the article is good. The fundamental reason behind this is considering the complexity of the </w:t>
      </w:r>
      <w:r w:rsidR="0051321B">
        <w:rPr>
          <w:sz w:val="22"/>
        </w:rPr>
        <w:t xml:space="preserve">topic of research. It would not have been easy to determine the motivating factor for brand loyalty </w:t>
      </w:r>
      <w:r w:rsidR="00931FB4">
        <w:rPr>
          <w:sz w:val="22"/>
        </w:rPr>
        <w:t xml:space="preserve">in the online interaction just by the use of either qualitative or quantitative research methods. </w:t>
      </w:r>
      <w:r w:rsidR="005C0506">
        <w:rPr>
          <w:sz w:val="22"/>
        </w:rPr>
        <w:t>The best approach, which is the one the study has used</w:t>
      </w:r>
      <w:r w:rsidR="005A6A4F">
        <w:rPr>
          <w:sz w:val="22"/>
        </w:rPr>
        <w:t>, is the mixed research method to ensure the credibility of the findings.</w:t>
      </w:r>
    </w:p>
    <w:p w14:paraId="2F6332A0" w14:textId="5B6B0E84" w:rsidR="002841DE" w:rsidRDefault="00A32069" w:rsidP="002C046A">
      <w:pPr>
        <w:spacing w:after="0"/>
        <w:ind w:firstLine="720"/>
        <w:contextualSpacing/>
        <w:rPr>
          <w:sz w:val="22"/>
        </w:rPr>
      </w:pPr>
      <w:r>
        <w:rPr>
          <w:sz w:val="22"/>
        </w:rPr>
        <w:t xml:space="preserve">Generally, the article is very credible. The fundamental reason </w:t>
      </w:r>
      <w:r>
        <w:rPr>
          <w:sz w:val="22"/>
        </w:rPr>
        <w:t xml:space="preserve">behind this is that </w:t>
      </w:r>
      <w:r w:rsidR="0041038D">
        <w:rPr>
          <w:sz w:val="22"/>
        </w:rPr>
        <w:t xml:space="preserve">it is peer-reviewed and, therefore, can be easily referenced while doing research. Also, it makes part of other journals in interactive marketing that deals with </w:t>
      </w:r>
      <w:r w:rsidR="00AD70D5" w:rsidRPr="00AD70D5">
        <w:rPr>
          <w:sz w:val="22"/>
        </w:rPr>
        <w:t>brand-consumer interactions</w:t>
      </w:r>
      <w:r w:rsidR="004320B7">
        <w:rPr>
          <w:sz w:val="22"/>
        </w:rPr>
        <w:t>. It is for this reason that it is can be useful in researching any related field.</w:t>
      </w:r>
    </w:p>
    <w:p w14:paraId="3518C967" w14:textId="77777777" w:rsidR="002841DE" w:rsidRDefault="00A32069" w:rsidP="002C046A">
      <w:pPr>
        <w:spacing w:after="0"/>
        <w:contextualSpacing/>
        <w:jc w:val="left"/>
        <w:rPr>
          <w:sz w:val="22"/>
        </w:rPr>
      </w:pPr>
      <w:r>
        <w:rPr>
          <w:sz w:val="22"/>
        </w:rPr>
        <w:br w:type="page"/>
      </w:r>
    </w:p>
    <w:p w14:paraId="2A7F5713" w14:textId="77777777" w:rsidR="00807432" w:rsidRPr="00807432" w:rsidRDefault="00A32069" w:rsidP="002C046A">
      <w:pPr>
        <w:spacing w:after="0"/>
        <w:contextualSpacing/>
        <w:jc w:val="center"/>
        <w:rPr>
          <w:rFonts w:eastAsia="Times New Roman" w:cs="Times New Roman"/>
          <w:szCs w:val="24"/>
        </w:rPr>
      </w:pPr>
      <w:r w:rsidRPr="00807432">
        <w:rPr>
          <w:rFonts w:eastAsia="Times New Roman" w:cs="Times New Roman"/>
          <w:szCs w:val="24"/>
        </w:rPr>
        <w:lastRenderedPageBreak/>
        <w:t>References</w:t>
      </w:r>
    </w:p>
    <w:p w14:paraId="4228A7A2" w14:textId="1EB767C1" w:rsidR="00807432" w:rsidRDefault="00A32069" w:rsidP="002C046A">
      <w:pPr>
        <w:spacing w:after="0"/>
        <w:ind w:left="720" w:right="375" w:hanging="720"/>
        <w:contextualSpacing/>
        <w:jc w:val="left"/>
        <w:rPr>
          <w:rFonts w:eastAsia="Times New Roman" w:cs="Times New Roman"/>
          <w:szCs w:val="24"/>
        </w:rPr>
      </w:pPr>
      <w:r w:rsidRPr="00807432">
        <w:rPr>
          <w:rFonts w:eastAsia="Times New Roman" w:cs="Times New Roman"/>
          <w:szCs w:val="24"/>
        </w:rPr>
        <w:t xml:space="preserve">Rohm, A., D. </w:t>
      </w:r>
      <w:proofErr w:type="spellStart"/>
      <w:r w:rsidRPr="00807432">
        <w:rPr>
          <w:rFonts w:eastAsia="Times New Roman" w:cs="Times New Roman"/>
          <w:szCs w:val="24"/>
        </w:rPr>
        <w:t>Kaltcheva</w:t>
      </w:r>
      <w:proofErr w:type="spellEnd"/>
      <w:r w:rsidRPr="00807432">
        <w:rPr>
          <w:rFonts w:eastAsia="Times New Roman" w:cs="Times New Roman"/>
          <w:szCs w:val="24"/>
        </w:rPr>
        <w:t xml:space="preserve">, V., &amp; R. Milne, G. (2013). A mixed-method approach to examining brand-consumer interactions driven by social media. </w:t>
      </w:r>
      <w:r w:rsidRPr="00807432">
        <w:rPr>
          <w:rFonts w:eastAsia="Times New Roman" w:cs="Times New Roman"/>
          <w:i/>
          <w:iCs/>
          <w:szCs w:val="24"/>
        </w:rPr>
        <w:t>Journal of Research in Interactive Marketing</w:t>
      </w:r>
      <w:r w:rsidRPr="00807432">
        <w:rPr>
          <w:rFonts w:eastAsia="Times New Roman" w:cs="Times New Roman"/>
          <w:szCs w:val="24"/>
        </w:rPr>
        <w:t xml:space="preserve">, </w:t>
      </w:r>
      <w:r w:rsidRPr="00807432">
        <w:rPr>
          <w:rFonts w:eastAsia="Times New Roman" w:cs="Times New Roman"/>
          <w:i/>
          <w:iCs/>
          <w:szCs w:val="24"/>
        </w:rPr>
        <w:t>7</w:t>
      </w:r>
      <w:r w:rsidRPr="00807432">
        <w:rPr>
          <w:rFonts w:eastAsia="Times New Roman" w:cs="Times New Roman"/>
          <w:szCs w:val="24"/>
        </w:rPr>
        <w:t xml:space="preserve">(4), 295-311. </w:t>
      </w:r>
    </w:p>
    <w:p w14:paraId="4DD66B08" w14:textId="09B6BACB" w:rsidR="00807432" w:rsidRPr="00807432" w:rsidRDefault="00A32069" w:rsidP="002C046A">
      <w:pPr>
        <w:spacing w:after="0"/>
        <w:ind w:left="720" w:hanging="720"/>
        <w:contextualSpacing/>
        <w:jc w:val="left"/>
        <w:rPr>
          <w:rFonts w:eastAsia="Times New Roman" w:cs="Times New Roman"/>
          <w:szCs w:val="24"/>
        </w:rPr>
      </w:pPr>
      <w:r w:rsidRPr="00807432">
        <w:rPr>
          <w:rFonts w:eastAsia="Times New Roman" w:cs="Times New Roman"/>
          <w:szCs w:val="24"/>
        </w:rPr>
        <w:t>Turner, S. F., Cardinal, L. B., &amp; Burton, R. M. (2017)</w:t>
      </w:r>
      <w:r w:rsidRPr="00807432">
        <w:rPr>
          <w:rFonts w:eastAsia="Times New Roman" w:cs="Times New Roman"/>
          <w:szCs w:val="24"/>
        </w:rPr>
        <w:t xml:space="preserve">. The research design for mixed methods: A triangulation-based framework and roadmap. </w:t>
      </w:r>
      <w:r w:rsidRPr="00807432">
        <w:rPr>
          <w:rFonts w:eastAsia="Times New Roman" w:cs="Times New Roman"/>
          <w:i/>
          <w:iCs/>
          <w:szCs w:val="24"/>
        </w:rPr>
        <w:t>Organizational Research Methods</w:t>
      </w:r>
      <w:r w:rsidRPr="00807432">
        <w:rPr>
          <w:rFonts w:eastAsia="Times New Roman" w:cs="Times New Roman"/>
          <w:szCs w:val="24"/>
        </w:rPr>
        <w:t xml:space="preserve">, </w:t>
      </w:r>
      <w:r w:rsidRPr="00807432">
        <w:rPr>
          <w:rFonts w:eastAsia="Times New Roman" w:cs="Times New Roman"/>
          <w:i/>
          <w:iCs/>
          <w:szCs w:val="24"/>
        </w:rPr>
        <w:t>20</w:t>
      </w:r>
      <w:r w:rsidRPr="00807432">
        <w:rPr>
          <w:rFonts w:eastAsia="Times New Roman" w:cs="Times New Roman"/>
          <w:szCs w:val="24"/>
        </w:rPr>
        <w:t>(2), 243-267.</w:t>
      </w:r>
    </w:p>
    <w:p w14:paraId="21EA4969" w14:textId="77777777" w:rsidR="002841DE" w:rsidRPr="000405C5" w:rsidRDefault="002841DE" w:rsidP="002C046A">
      <w:pPr>
        <w:spacing w:after="0"/>
        <w:contextualSpacing/>
        <w:jc w:val="left"/>
      </w:pPr>
    </w:p>
    <w:sectPr w:rsidR="002841DE" w:rsidRPr="000405C5" w:rsidSect="00C72E9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5DA68D" w14:textId="77777777" w:rsidR="00A32069" w:rsidRDefault="00A32069">
      <w:pPr>
        <w:spacing w:after="0" w:line="240" w:lineRule="auto"/>
      </w:pPr>
      <w:r>
        <w:separator/>
      </w:r>
    </w:p>
  </w:endnote>
  <w:endnote w:type="continuationSeparator" w:id="0">
    <w:p w14:paraId="406F70AD" w14:textId="77777777" w:rsidR="00A32069" w:rsidRDefault="00A32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49A4F3" w14:textId="77777777" w:rsidR="00A32069" w:rsidRDefault="00A32069">
      <w:pPr>
        <w:spacing w:after="0" w:line="240" w:lineRule="auto"/>
      </w:pPr>
      <w:r>
        <w:separator/>
      </w:r>
    </w:p>
  </w:footnote>
  <w:footnote w:type="continuationSeparator" w:id="0">
    <w:p w14:paraId="7FFE98C0" w14:textId="77777777" w:rsidR="00A32069" w:rsidRDefault="00A320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3F16F2" w14:textId="351A2857" w:rsidR="00C72E9C" w:rsidRDefault="00A32069" w:rsidP="006A23AC">
    <w:pPr>
      <w:jc w:val="center"/>
    </w:pPr>
    <w:r w:rsidRPr="005D66F4">
      <w:t>ARTICLE ANNOTATIO</w:t>
    </w:r>
    <w:r>
      <w:t>N</w:t>
    </w:r>
    <w:r>
      <w:tab/>
    </w:r>
    <w:r>
      <w:tab/>
    </w:r>
    <w:r>
      <w:tab/>
    </w:r>
    <w:r>
      <w:tab/>
    </w:r>
    <w:r>
      <w:tab/>
    </w:r>
    <w:r>
      <w:tab/>
    </w:r>
    <w:r>
      <w:tab/>
    </w:r>
    <w:r>
      <w:tab/>
    </w:r>
    <w:r>
      <w:tab/>
    </w:r>
    <w:sdt>
      <w:sdtPr>
        <w:id w:val="-3575871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F722C9" w14:textId="4E4217D3" w:rsidR="00C72E9C" w:rsidRDefault="00A32069">
    <w:pPr>
      <w:pStyle w:val="Header"/>
      <w:jc w:val="right"/>
    </w:pPr>
    <w:r>
      <w:t xml:space="preserve">Running head: </w:t>
    </w:r>
    <w:r w:rsidRPr="00C72E9C">
      <w:t>ARTICLE ANNOTATION</w:t>
    </w:r>
    <w:r>
      <w:tab/>
    </w:r>
    <w:r>
      <w:tab/>
    </w:r>
    <w:sdt>
      <w:sdtPr>
        <w:id w:val="-16108145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7C94FAC" w14:textId="77777777" w:rsidR="00C72E9C" w:rsidRDefault="00C72E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E07EDD"/>
    <w:multiLevelType w:val="hybridMultilevel"/>
    <w:tmpl w:val="8A8ECC9A"/>
    <w:lvl w:ilvl="0" w:tplc="4F74AC80">
      <w:start w:val="1"/>
      <w:numFmt w:val="lowerLetter"/>
      <w:lvlText w:val="%1)"/>
      <w:lvlJc w:val="left"/>
      <w:pPr>
        <w:ind w:left="1080" w:hanging="360"/>
      </w:pPr>
      <w:rPr>
        <w:rFonts w:hint="default"/>
      </w:rPr>
    </w:lvl>
    <w:lvl w:ilvl="1" w:tplc="18CE0152" w:tentative="1">
      <w:start w:val="1"/>
      <w:numFmt w:val="lowerLetter"/>
      <w:lvlText w:val="%2."/>
      <w:lvlJc w:val="left"/>
      <w:pPr>
        <w:ind w:left="1800" w:hanging="360"/>
      </w:pPr>
    </w:lvl>
    <w:lvl w:ilvl="2" w:tplc="032E7AEA" w:tentative="1">
      <w:start w:val="1"/>
      <w:numFmt w:val="lowerRoman"/>
      <w:lvlText w:val="%3."/>
      <w:lvlJc w:val="right"/>
      <w:pPr>
        <w:ind w:left="2520" w:hanging="180"/>
      </w:pPr>
    </w:lvl>
    <w:lvl w:ilvl="3" w:tplc="BEB83C26" w:tentative="1">
      <w:start w:val="1"/>
      <w:numFmt w:val="decimal"/>
      <w:lvlText w:val="%4."/>
      <w:lvlJc w:val="left"/>
      <w:pPr>
        <w:ind w:left="3240" w:hanging="360"/>
      </w:pPr>
    </w:lvl>
    <w:lvl w:ilvl="4" w:tplc="F23C9A6A" w:tentative="1">
      <w:start w:val="1"/>
      <w:numFmt w:val="lowerLetter"/>
      <w:lvlText w:val="%5."/>
      <w:lvlJc w:val="left"/>
      <w:pPr>
        <w:ind w:left="3960" w:hanging="360"/>
      </w:pPr>
    </w:lvl>
    <w:lvl w:ilvl="5" w:tplc="6FF69048" w:tentative="1">
      <w:start w:val="1"/>
      <w:numFmt w:val="lowerRoman"/>
      <w:lvlText w:val="%6."/>
      <w:lvlJc w:val="right"/>
      <w:pPr>
        <w:ind w:left="4680" w:hanging="180"/>
      </w:pPr>
    </w:lvl>
    <w:lvl w:ilvl="6" w:tplc="B6AA39D0" w:tentative="1">
      <w:start w:val="1"/>
      <w:numFmt w:val="decimal"/>
      <w:lvlText w:val="%7."/>
      <w:lvlJc w:val="left"/>
      <w:pPr>
        <w:ind w:left="5400" w:hanging="360"/>
      </w:pPr>
    </w:lvl>
    <w:lvl w:ilvl="7" w:tplc="43C0ACA0" w:tentative="1">
      <w:start w:val="1"/>
      <w:numFmt w:val="lowerLetter"/>
      <w:lvlText w:val="%8."/>
      <w:lvlJc w:val="left"/>
      <w:pPr>
        <w:ind w:left="6120" w:hanging="360"/>
      </w:pPr>
    </w:lvl>
    <w:lvl w:ilvl="8" w:tplc="15A84D50" w:tentative="1">
      <w:start w:val="1"/>
      <w:numFmt w:val="lowerRoman"/>
      <w:lvlText w:val="%9."/>
      <w:lvlJc w:val="right"/>
      <w:pPr>
        <w:ind w:left="6840" w:hanging="180"/>
      </w:pPr>
    </w:lvl>
  </w:abstractNum>
  <w:abstractNum w:abstractNumId="1" w15:restartNumberingAfterBreak="0">
    <w:nsid w:val="782447E0"/>
    <w:multiLevelType w:val="hybridMultilevel"/>
    <w:tmpl w:val="1062FFB0"/>
    <w:lvl w:ilvl="0" w:tplc="2852582E">
      <w:start w:val="1"/>
      <w:numFmt w:val="decimal"/>
      <w:lvlText w:val="%1."/>
      <w:lvlJc w:val="left"/>
      <w:pPr>
        <w:ind w:left="720" w:hanging="360"/>
      </w:pPr>
      <w:rPr>
        <w:rFonts w:hint="default"/>
        <w:sz w:val="22"/>
      </w:rPr>
    </w:lvl>
    <w:lvl w:ilvl="1" w:tplc="595CBBDA" w:tentative="1">
      <w:start w:val="1"/>
      <w:numFmt w:val="lowerLetter"/>
      <w:lvlText w:val="%2."/>
      <w:lvlJc w:val="left"/>
      <w:pPr>
        <w:ind w:left="1440" w:hanging="360"/>
      </w:pPr>
    </w:lvl>
    <w:lvl w:ilvl="2" w:tplc="20E69382" w:tentative="1">
      <w:start w:val="1"/>
      <w:numFmt w:val="lowerRoman"/>
      <w:lvlText w:val="%3."/>
      <w:lvlJc w:val="right"/>
      <w:pPr>
        <w:ind w:left="2160" w:hanging="180"/>
      </w:pPr>
    </w:lvl>
    <w:lvl w:ilvl="3" w:tplc="7436D532" w:tentative="1">
      <w:start w:val="1"/>
      <w:numFmt w:val="decimal"/>
      <w:lvlText w:val="%4."/>
      <w:lvlJc w:val="left"/>
      <w:pPr>
        <w:ind w:left="2880" w:hanging="360"/>
      </w:pPr>
    </w:lvl>
    <w:lvl w:ilvl="4" w:tplc="5DB2D2E4" w:tentative="1">
      <w:start w:val="1"/>
      <w:numFmt w:val="lowerLetter"/>
      <w:lvlText w:val="%5."/>
      <w:lvlJc w:val="left"/>
      <w:pPr>
        <w:ind w:left="3600" w:hanging="360"/>
      </w:pPr>
    </w:lvl>
    <w:lvl w:ilvl="5" w:tplc="337CA8F0" w:tentative="1">
      <w:start w:val="1"/>
      <w:numFmt w:val="lowerRoman"/>
      <w:lvlText w:val="%6."/>
      <w:lvlJc w:val="right"/>
      <w:pPr>
        <w:ind w:left="4320" w:hanging="180"/>
      </w:pPr>
    </w:lvl>
    <w:lvl w:ilvl="6" w:tplc="A776E364" w:tentative="1">
      <w:start w:val="1"/>
      <w:numFmt w:val="decimal"/>
      <w:lvlText w:val="%7."/>
      <w:lvlJc w:val="left"/>
      <w:pPr>
        <w:ind w:left="5040" w:hanging="360"/>
      </w:pPr>
    </w:lvl>
    <w:lvl w:ilvl="7" w:tplc="0C72ADD6" w:tentative="1">
      <w:start w:val="1"/>
      <w:numFmt w:val="lowerLetter"/>
      <w:lvlText w:val="%8."/>
      <w:lvlJc w:val="left"/>
      <w:pPr>
        <w:ind w:left="5760" w:hanging="360"/>
      </w:pPr>
    </w:lvl>
    <w:lvl w:ilvl="8" w:tplc="7D62847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CFA"/>
    <w:rsid w:val="00015927"/>
    <w:rsid w:val="0003081D"/>
    <w:rsid w:val="000405C5"/>
    <w:rsid w:val="0009385D"/>
    <w:rsid w:val="002559EE"/>
    <w:rsid w:val="0026287B"/>
    <w:rsid w:val="002841DE"/>
    <w:rsid w:val="002C046A"/>
    <w:rsid w:val="00315B25"/>
    <w:rsid w:val="00394849"/>
    <w:rsid w:val="003A1D05"/>
    <w:rsid w:val="003C15A9"/>
    <w:rsid w:val="0041038D"/>
    <w:rsid w:val="004320B7"/>
    <w:rsid w:val="004D4F05"/>
    <w:rsid w:val="0051321B"/>
    <w:rsid w:val="00524DA9"/>
    <w:rsid w:val="00555575"/>
    <w:rsid w:val="00582654"/>
    <w:rsid w:val="005A6A4F"/>
    <w:rsid w:val="005C0506"/>
    <w:rsid w:val="005C4D69"/>
    <w:rsid w:val="005D66F4"/>
    <w:rsid w:val="0061600C"/>
    <w:rsid w:val="006A23AC"/>
    <w:rsid w:val="007463AD"/>
    <w:rsid w:val="00807432"/>
    <w:rsid w:val="00817D62"/>
    <w:rsid w:val="008C0CFC"/>
    <w:rsid w:val="00902524"/>
    <w:rsid w:val="0092192E"/>
    <w:rsid w:val="00931FB4"/>
    <w:rsid w:val="00947724"/>
    <w:rsid w:val="009D32F7"/>
    <w:rsid w:val="009F7741"/>
    <w:rsid w:val="00A32069"/>
    <w:rsid w:val="00AD70D5"/>
    <w:rsid w:val="00AE0D7A"/>
    <w:rsid w:val="00B36692"/>
    <w:rsid w:val="00B633C9"/>
    <w:rsid w:val="00C05796"/>
    <w:rsid w:val="00C21E38"/>
    <w:rsid w:val="00C6681D"/>
    <w:rsid w:val="00C72E9C"/>
    <w:rsid w:val="00C7465A"/>
    <w:rsid w:val="00CC55EA"/>
    <w:rsid w:val="00D058B8"/>
    <w:rsid w:val="00D3381D"/>
    <w:rsid w:val="00D40E32"/>
    <w:rsid w:val="00DD3CB4"/>
    <w:rsid w:val="00DF4E38"/>
    <w:rsid w:val="00E03530"/>
    <w:rsid w:val="00E43481"/>
    <w:rsid w:val="00EE3CFA"/>
    <w:rsid w:val="00F91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338E09-8B3D-44AD-98BB-6B0488A4F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E3CFA"/>
    <w:pPr>
      <w:autoSpaceDE w:val="0"/>
      <w:autoSpaceDN w:val="0"/>
      <w:adjustRightInd w:val="0"/>
      <w:spacing w:after="0" w:line="240" w:lineRule="auto"/>
    </w:pPr>
    <w:rPr>
      <w:rFonts w:ascii="Cambria" w:hAnsi="Cambria" w:cs="Cambria"/>
      <w:color w:val="000000"/>
      <w:sz w:val="24"/>
      <w:szCs w:val="24"/>
    </w:rPr>
  </w:style>
  <w:style w:type="paragraph" w:styleId="ListParagraph">
    <w:name w:val="List Paragraph"/>
    <w:basedOn w:val="Normal"/>
    <w:uiPriority w:val="34"/>
    <w:qFormat/>
    <w:rsid w:val="00EE3CFA"/>
    <w:pPr>
      <w:ind w:left="720"/>
      <w:contextualSpacing/>
    </w:pPr>
  </w:style>
  <w:style w:type="paragraph" w:styleId="Header">
    <w:name w:val="header"/>
    <w:basedOn w:val="Normal"/>
    <w:link w:val="HeaderChar"/>
    <w:uiPriority w:val="99"/>
    <w:unhideWhenUsed/>
    <w:rsid w:val="00C72E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2E9C"/>
    <w:rPr>
      <w:rFonts w:ascii="Times New Roman" w:hAnsi="Times New Roman"/>
      <w:sz w:val="24"/>
    </w:rPr>
  </w:style>
  <w:style w:type="paragraph" w:styleId="Footer">
    <w:name w:val="footer"/>
    <w:basedOn w:val="Normal"/>
    <w:link w:val="FooterChar"/>
    <w:uiPriority w:val="99"/>
    <w:unhideWhenUsed/>
    <w:rsid w:val="00C72E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2E9C"/>
    <w:rPr>
      <w:rFonts w:ascii="Times New Roman" w:hAnsi="Times New Roman"/>
      <w:sz w:val="24"/>
    </w:rPr>
  </w:style>
  <w:style w:type="paragraph" w:styleId="NormalWeb">
    <w:name w:val="Normal (Web)"/>
    <w:basedOn w:val="Normal"/>
    <w:uiPriority w:val="99"/>
    <w:semiHidden/>
    <w:unhideWhenUsed/>
    <w:rsid w:val="00807432"/>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8074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2020-02-18T10:24:00Z</dcterms:created>
  <dcterms:modified xsi:type="dcterms:W3CDTF">2020-02-18T10:24:00Z</dcterms:modified>
</cp:coreProperties>
</file>